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DF4B478" w:rsidR="0024773C" w:rsidRPr="009D6134" w:rsidRDefault="008F5857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F585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Касимово (4500104053)»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728F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728F0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79BDFE79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8F5857">
        <w:rPr>
          <w:rFonts w:ascii="Times New Roman" w:hAnsi="Times New Roman"/>
          <w:bCs/>
          <w:sz w:val="28"/>
          <w:szCs w:val="28"/>
        </w:rPr>
        <w:t>000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2004AF">
        <w:rPr>
          <w:rFonts w:ascii="Times New Roman" w:hAnsi="Times New Roman"/>
          <w:bCs/>
          <w:sz w:val="28"/>
          <w:szCs w:val="28"/>
        </w:rPr>
        <w:t>0</w:t>
      </w:r>
      <w:r w:rsidR="008F5857">
        <w:rPr>
          <w:rFonts w:ascii="Times New Roman" w:hAnsi="Times New Roman"/>
          <w:bCs/>
          <w:sz w:val="28"/>
          <w:szCs w:val="28"/>
        </w:rPr>
        <w:t>0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8F5857">
        <w:rPr>
          <w:rFonts w:ascii="Times New Roman" w:hAnsi="Times New Roman"/>
          <w:bCs/>
          <w:sz w:val="28"/>
          <w:szCs w:val="28"/>
        </w:rPr>
        <w:t>7921</w:t>
      </w:r>
      <w:r w:rsidR="004B2B03">
        <w:rPr>
          <w:rFonts w:ascii="Times New Roman" w:hAnsi="Times New Roman"/>
          <w:bCs/>
          <w:sz w:val="28"/>
          <w:szCs w:val="28"/>
        </w:rPr>
        <w:t>, входящий в состав единого землепользования с кадастровым номером 59:32:0000000:95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004AF">
        <w:rPr>
          <w:rFonts w:ascii="Times New Roman" w:hAnsi="Times New Roman"/>
          <w:bCs/>
          <w:sz w:val="28"/>
          <w:szCs w:val="28"/>
        </w:rPr>
        <w:t>3</w:t>
      </w:r>
      <w:r w:rsidR="008F5857">
        <w:rPr>
          <w:rFonts w:ascii="Times New Roman" w:hAnsi="Times New Roman"/>
          <w:bCs/>
          <w:sz w:val="28"/>
          <w:szCs w:val="28"/>
        </w:rPr>
        <w:t>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163E2D" w:rsidRPr="00163E2D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земли ПНИИСХ</w:t>
      </w:r>
      <w:r w:rsidR="00915B45">
        <w:rPr>
          <w:rFonts w:ascii="Times New Roman" w:hAnsi="Times New Roman"/>
          <w:bCs/>
          <w:sz w:val="28"/>
          <w:szCs w:val="28"/>
        </w:rPr>
        <w:t>;</w:t>
      </w:r>
    </w:p>
    <w:p w14:paraId="1A0850D2" w14:textId="1E9FCD0F" w:rsidR="00BE19F0" w:rsidRDefault="00BE19F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4B2B03">
        <w:rPr>
          <w:rFonts w:ascii="Times New Roman" w:hAnsi="Times New Roman"/>
          <w:bCs/>
          <w:sz w:val="28"/>
          <w:szCs w:val="28"/>
        </w:rPr>
        <w:t>092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 w:rsidR="004B2B03">
        <w:rPr>
          <w:rFonts w:ascii="Times New Roman" w:hAnsi="Times New Roman"/>
          <w:bCs/>
          <w:sz w:val="28"/>
          <w:szCs w:val="28"/>
        </w:rPr>
        <w:t>968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B2B03">
        <w:rPr>
          <w:rFonts w:ascii="Times New Roman" w:hAnsi="Times New Roman"/>
          <w:bCs/>
          <w:sz w:val="28"/>
          <w:szCs w:val="28"/>
        </w:rPr>
        <w:t>167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E2D">
        <w:rPr>
          <w:rFonts w:ascii="Times New Roman" w:hAnsi="Times New Roman"/>
          <w:bCs/>
          <w:sz w:val="28"/>
          <w:szCs w:val="28"/>
        </w:rPr>
        <w:t xml:space="preserve"> </w:t>
      </w:r>
      <w:r w:rsidR="00163E2D" w:rsidRPr="00163E2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Касимово</w:t>
      </w:r>
      <w:r w:rsidR="00163E2D">
        <w:rPr>
          <w:rFonts w:ascii="Times New Roman" w:hAnsi="Times New Roman"/>
          <w:bCs/>
          <w:sz w:val="28"/>
          <w:szCs w:val="28"/>
        </w:rPr>
        <w:t>,</w:t>
      </w:r>
    </w:p>
    <w:p w14:paraId="34744792" w14:textId="697B92F0" w:rsidR="004B2B03" w:rsidRDefault="004B2B0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59:32:3960006 (47 кв.м),</w:t>
      </w:r>
    </w:p>
    <w:p w14:paraId="6492E020" w14:textId="3F2A0A89" w:rsidR="00490A5B" w:rsidRDefault="00C65E2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90A5B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63E2D">
        <w:rPr>
          <w:rFonts w:ascii="Times New Roman" w:hAnsi="Times New Roman"/>
          <w:bCs/>
          <w:sz w:val="28"/>
          <w:szCs w:val="28"/>
        </w:rPr>
        <w:t>247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3E2D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04AF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B03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5857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5B45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19F0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2025-11-28T06:24:00Z</dcterms:modified>
</cp:coreProperties>
</file>